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998" w:rsidRPr="002434B0" w:rsidRDefault="002434B0" w:rsidP="002434B0">
      <w:pPr>
        <w:jc w:val="center"/>
        <w:rPr>
          <w:b/>
          <w:bCs/>
          <w:sz w:val="36"/>
          <w:szCs w:val="36"/>
        </w:rPr>
      </w:pPr>
      <w:r w:rsidRPr="002434B0">
        <w:rPr>
          <w:rFonts w:hint="cs"/>
          <w:b/>
          <w:bCs/>
          <w:sz w:val="36"/>
          <w:szCs w:val="36"/>
          <w:cs/>
        </w:rPr>
        <w:t>กระบวนการบริหารงานนิติการ</w:t>
      </w:r>
    </w:p>
    <w:p w:rsidR="002434B0" w:rsidRDefault="002434B0" w:rsidP="002434B0">
      <w:pPr>
        <w:jc w:val="center"/>
        <w:rPr>
          <w:b/>
          <w:bCs/>
          <w:sz w:val="32"/>
          <w:szCs w:val="32"/>
        </w:rPr>
      </w:pPr>
    </w:p>
    <w:p w:rsidR="002434B0" w:rsidRDefault="000E2754">
      <w:p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 xml:space="preserve">5. </w:t>
      </w:r>
      <w:r w:rsidR="002434B0" w:rsidRPr="002434B0">
        <w:rPr>
          <w:rFonts w:hint="cs"/>
          <w:b/>
          <w:bCs/>
          <w:sz w:val="32"/>
          <w:szCs w:val="32"/>
          <w:cs/>
        </w:rPr>
        <w:t>วัตถุประสงค์</w:t>
      </w:r>
    </w:p>
    <w:p w:rsidR="002434B0" w:rsidRDefault="002434B0">
      <w:pPr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1. เพื่อเป็นเครื่องมือในการปฏิบัติงานอย่างเป็นระบบครบถ้วนทั้งระดับหัวหน้างานและผู้ปฏิบัติงาน</w:t>
      </w:r>
    </w:p>
    <w:p w:rsidR="002434B0" w:rsidRDefault="002434B0">
      <w:pPr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2. เพื่อประโยชน์ในการตรวจสอบการทำงาน ควบคุมการทำงาน  การติดตามงานและการประเมินการปฏิบัติงาน</w:t>
      </w:r>
    </w:p>
    <w:p w:rsidR="002434B0" w:rsidRDefault="002434B0">
      <w:pPr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3. เพื่อให้ผู้ปฏิบัติงานใช้อ้างอิงมิให้เกิดความผิดพลาดในการทำงาน</w:t>
      </w:r>
    </w:p>
    <w:p w:rsidR="00433211" w:rsidRDefault="00433211">
      <w:pPr>
        <w:rPr>
          <w:sz w:val="32"/>
          <w:szCs w:val="32"/>
        </w:rPr>
      </w:pPr>
    </w:p>
    <w:p w:rsidR="002434B0" w:rsidRPr="00433211" w:rsidRDefault="000E2754">
      <w:p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 xml:space="preserve">6. </w:t>
      </w:r>
      <w:r w:rsidR="002434B0" w:rsidRPr="00433211">
        <w:rPr>
          <w:rFonts w:hint="cs"/>
          <w:b/>
          <w:bCs/>
          <w:sz w:val="32"/>
          <w:szCs w:val="32"/>
          <w:cs/>
        </w:rPr>
        <w:t>ขอบเขตของกระบวนการ</w:t>
      </w:r>
    </w:p>
    <w:p w:rsidR="002434B0" w:rsidRDefault="00433211">
      <w:pPr>
        <w:rPr>
          <w:sz w:val="32"/>
          <w:szCs w:val="32"/>
        </w:rPr>
      </w:pPr>
      <w:r>
        <w:rPr>
          <w:rFonts w:hint="cs"/>
          <w:sz w:val="32"/>
          <w:szCs w:val="32"/>
          <w:cs/>
        </w:rPr>
        <w:tab/>
        <w:t>คู่มือการปฏิบัติงานกระบวนการบริหารงานนิติการ  มีรายละเอียดเนื้อหาครอบคลุมกระบวนการต่าง ๆ ให้ทราบกระบวนการ</w:t>
      </w:r>
      <w:r w:rsidR="00247B79">
        <w:rPr>
          <w:rFonts w:hint="cs"/>
          <w:sz w:val="32"/>
          <w:szCs w:val="32"/>
          <w:cs/>
        </w:rPr>
        <w:t>ตรวจร่างสัญญา การแก้ไขสัญญา ขยายเวลาสัญญา งดหรือลดค่าปรับและการยกเลิกสัญญา</w:t>
      </w:r>
      <w:r>
        <w:rPr>
          <w:rFonts w:hint="cs"/>
          <w:sz w:val="32"/>
          <w:szCs w:val="32"/>
          <w:cs/>
        </w:rPr>
        <w:t xml:space="preserve">  การให้คำปรึกษาตอบข้อหารือ  </w:t>
      </w:r>
      <w:r w:rsidR="00247B79">
        <w:rPr>
          <w:rFonts w:hint="cs"/>
          <w:sz w:val="32"/>
          <w:szCs w:val="32"/>
          <w:cs/>
        </w:rPr>
        <w:t xml:space="preserve">การตรวจสอบหนังสือราชการ  </w:t>
      </w:r>
      <w:r>
        <w:rPr>
          <w:rFonts w:hint="cs"/>
          <w:sz w:val="32"/>
          <w:szCs w:val="32"/>
          <w:cs/>
        </w:rPr>
        <w:t>การสอบข้อเท็จจริง</w:t>
      </w:r>
      <w:r w:rsidR="00247B79">
        <w:rPr>
          <w:rFonts w:hint="cs"/>
          <w:sz w:val="32"/>
          <w:szCs w:val="32"/>
          <w:cs/>
        </w:rPr>
        <w:t>ความรับผิดทางละเมิดของเจ้าหน้าที่ การดำเนินคดีในศาลปกครอง</w:t>
      </w:r>
      <w:r>
        <w:rPr>
          <w:rFonts w:hint="cs"/>
          <w:sz w:val="32"/>
          <w:szCs w:val="32"/>
          <w:cs/>
        </w:rPr>
        <w:t xml:space="preserve">  </w:t>
      </w:r>
    </w:p>
    <w:p w:rsidR="00433211" w:rsidRDefault="00433211">
      <w:pPr>
        <w:rPr>
          <w:sz w:val="32"/>
          <w:szCs w:val="32"/>
        </w:rPr>
      </w:pPr>
    </w:p>
    <w:p w:rsidR="00433211" w:rsidRPr="00E54708" w:rsidRDefault="000E2754">
      <w:p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 xml:space="preserve">7. </w:t>
      </w:r>
      <w:r w:rsidR="00433211" w:rsidRPr="00E54708">
        <w:rPr>
          <w:rFonts w:hint="cs"/>
          <w:b/>
          <w:bCs/>
          <w:sz w:val="32"/>
          <w:szCs w:val="32"/>
          <w:cs/>
        </w:rPr>
        <w:t>กรอบแนวคิด</w:t>
      </w:r>
    </w:p>
    <w:p w:rsidR="00E54708" w:rsidRDefault="00433211">
      <w:pPr>
        <w:rPr>
          <w:sz w:val="32"/>
          <w:szCs w:val="32"/>
        </w:rPr>
      </w:pPr>
      <w:r>
        <w:rPr>
          <w:rFonts w:hint="cs"/>
          <w:sz w:val="32"/>
          <w:szCs w:val="32"/>
          <w:cs/>
        </w:rPr>
        <w:tab/>
        <w:t>กลุ่มงานนิติการได้ศึกษาและรวบรวมกระบวนการปฏิบัติงานภายในกลุ่มงานโดยกำหนดเป็นกรอบแนวความคิดดังนี้</w:t>
      </w:r>
    </w:p>
    <w:p w:rsidR="00824B85" w:rsidRDefault="00E43188">
      <w:pPr>
        <w:rPr>
          <w:sz w:val="32"/>
          <w:szCs w:val="32"/>
        </w:rPr>
      </w:pPr>
      <w:r>
        <w:rPr>
          <w:noProof/>
          <w:sz w:val="32"/>
          <w:szCs w:val="32"/>
          <w:lang w:eastAsia="zh-TW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0pt;margin-top:9.35pt;width:186.35pt;height:223.45pt;z-index:251660288;mso-width-percent:400;mso-width-percent:400;mso-width-relative:margin;mso-height-relative:margin">
            <v:textbox>
              <w:txbxContent>
                <w:p w:rsidR="00824B85" w:rsidRPr="00824B85" w:rsidRDefault="00824B85" w:rsidP="00824B85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824B85">
                    <w:rPr>
                      <w:rFonts w:hint="cs"/>
                      <w:b/>
                      <w:bCs/>
                      <w:sz w:val="32"/>
                      <w:szCs w:val="32"/>
                      <w:cs/>
                    </w:rPr>
                    <w:t>การบริหารงานนิติการ</w:t>
                  </w:r>
                </w:p>
                <w:p w:rsidR="00ED2348" w:rsidRDefault="00ED2348" w:rsidP="00ED2348">
                  <w:pPr>
                    <w:rPr>
                      <w:sz w:val="32"/>
                      <w:szCs w:val="32"/>
                    </w:rPr>
                  </w:pPr>
                  <w:r w:rsidRPr="00547019">
                    <w:rPr>
                      <w:sz w:val="32"/>
                      <w:szCs w:val="32"/>
                      <w:cs/>
                    </w:rPr>
                    <w:t>1.กระบวนการ</w:t>
                  </w:r>
                  <w:r>
                    <w:rPr>
                      <w:rFonts w:hint="cs"/>
                      <w:sz w:val="32"/>
                      <w:szCs w:val="32"/>
                      <w:cs/>
                    </w:rPr>
                    <w:t>ตรวจร่าง</w:t>
                  </w:r>
                  <w:r w:rsidRPr="00547019">
                    <w:rPr>
                      <w:sz w:val="32"/>
                      <w:szCs w:val="32"/>
                      <w:cs/>
                    </w:rPr>
                    <w:t xml:space="preserve">สัญญา </w:t>
                  </w:r>
                </w:p>
                <w:p w:rsidR="00ED2348" w:rsidRPr="00547019" w:rsidRDefault="00ED2348" w:rsidP="00ED2348">
                  <w:pPr>
                    <w:rPr>
                      <w:sz w:val="32"/>
                      <w:szCs w:val="32"/>
                      <w:cs/>
                    </w:rPr>
                  </w:pPr>
                  <w:r>
                    <w:rPr>
                      <w:sz w:val="32"/>
                      <w:szCs w:val="32"/>
                    </w:rPr>
                    <w:t>2.</w:t>
                  </w:r>
                  <w:r>
                    <w:rPr>
                      <w:rFonts w:hint="cs"/>
                      <w:sz w:val="32"/>
                      <w:szCs w:val="32"/>
                      <w:cs/>
                    </w:rPr>
                    <w:t>กระบวนการแก้ไขสัญญา ขยายเวลาสัญญา งดหรือลดค่าปรับและการยกเลิกสัญญา</w:t>
                  </w:r>
                </w:p>
                <w:p w:rsidR="00ED2348" w:rsidRPr="00547019" w:rsidRDefault="00ED2348" w:rsidP="00ED2348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cs/>
                    </w:rPr>
                    <w:t>3</w:t>
                  </w:r>
                  <w:r w:rsidRPr="00547019">
                    <w:rPr>
                      <w:sz w:val="32"/>
                      <w:szCs w:val="32"/>
                      <w:cs/>
                    </w:rPr>
                    <w:t xml:space="preserve">.กระบวนการให้คำปรึกษาตอบข้อหารือ  </w:t>
                  </w:r>
                </w:p>
                <w:p w:rsidR="00ED2348" w:rsidRPr="00547019" w:rsidRDefault="00ED2348" w:rsidP="00ED2348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cs/>
                    </w:rPr>
                    <w:t>4</w:t>
                  </w:r>
                  <w:r w:rsidRPr="00547019">
                    <w:rPr>
                      <w:sz w:val="32"/>
                      <w:szCs w:val="32"/>
                      <w:cs/>
                    </w:rPr>
                    <w:t xml:space="preserve">.กระบวนการตรวจสอบหนังสือราชการที่เกี่ยวข้องกับงานนิติการ . </w:t>
                  </w:r>
                </w:p>
                <w:p w:rsidR="00ED2348" w:rsidRPr="00547019" w:rsidRDefault="00ED2348" w:rsidP="00ED2348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cs/>
                    </w:rPr>
                    <w:t>5</w:t>
                  </w:r>
                  <w:r w:rsidRPr="00547019">
                    <w:rPr>
                      <w:sz w:val="32"/>
                      <w:szCs w:val="32"/>
                      <w:cs/>
                    </w:rPr>
                    <w:t xml:space="preserve">.กระบวนการสอบข้อเท็จจริงความรับผิดทางละเมิดของเจ้าหน้าที่  </w:t>
                  </w:r>
                </w:p>
                <w:p w:rsidR="000E2754" w:rsidRDefault="00ED2348" w:rsidP="00ED2348">
                  <w:r w:rsidRPr="00547019">
                    <w:rPr>
                      <w:sz w:val="32"/>
                      <w:szCs w:val="32"/>
                      <w:cs/>
                    </w:rPr>
                    <w:t>6.กระบวนการดำเนินคดีในศาลปกครอง</w:t>
                  </w:r>
                </w:p>
              </w:txbxContent>
            </v:textbox>
          </v:shape>
        </w:pict>
      </w:r>
      <w:r>
        <w:rPr>
          <w:noProof/>
          <w:sz w:val="32"/>
          <w:szCs w:val="32"/>
          <w:lang w:eastAsia="zh-TW" w:bidi="ar-SA"/>
        </w:rPr>
        <w:pict>
          <v:shape id="_x0000_s1028" type="#_x0000_t202" style="position:absolute;margin-left:251.2pt;margin-top:9.35pt;width:186.35pt;height:44.1pt;z-index:251662336;mso-width-percent:400;mso-height-percent:200;mso-width-percent:400;mso-height-percent:200;mso-width-relative:margin;mso-height-relative:margin">
            <v:textbox style="mso-fit-shape-to-text:t">
              <w:txbxContent>
                <w:p w:rsidR="00824B85" w:rsidRDefault="00824B85">
                  <w:pPr>
                    <w:rPr>
                      <w:b/>
                      <w:bCs/>
                      <w:sz w:val="32"/>
                      <w:szCs w:val="32"/>
                    </w:rPr>
                  </w:pPr>
                  <w:r w:rsidRPr="00824B85">
                    <w:rPr>
                      <w:rFonts w:hint="cs"/>
                      <w:b/>
                      <w:bCs/>
                      <w:sz w:val="32"/>
                      <w:szCs w:val="32"/>
                      <w:cs/>
                    </w:rPr>
                    <w:t>ผลที่คาดว่าจะได้รับ</w:t>
                  </w:r>
                </w:p>
                <w:p w:rsidR="00824B85" w:rsidRPr="00824B85" w:rsidRDefault="00824B85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cs/>
                    </w:rPr>
                    <w:t xml:space="preserve">     เจ้าหน้าที่มีความรู้และความเข้าใจในการปฏิบัติงานอย่างเป็นระบบสามารถปฏิบัติงานได้อย่างถูกต้อง</w:t>
                  </w:r>
                </w:p>
              </w:txbxContent>
            </v:textbox>
          </v:shape>
        </w:pict>
      </w:r>
    </w:p>
    <w:p w:rsidR="00824B85" w:rsidRDefault="00824B85">
      <w:pPr>
        <w:rPr>
          <w:sz w:val="32"/>
          <w:szCs w:val="32"/>
        </w:rPr>
      </w:pPr>
    </w:p>
    <w:p w:rsidR="00824B85" w:rsidRDefault="00824B85">
      <w:pPr>
        <w:rPr>
          <w:sz w:val="32"/>
          <w:szCs w:val="32"/>
        </w:rPr>
      </w:pPr>
    </w:p>
    <w:p w:rsidR="00824B85" w:rsidRDefault="00824B85">
      <w:pPr>
        <w:rPr>
          <w:sz w:val="32"/>
          <w:szCs w:val="32"/>
        </w:rPr>
      </w:pPr>
    </w:p>
    <w:p w:rsidR="00824B85" w:rsidRDefault="00E43188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5" type="#_x0000_t13" style="position:absolute;margin-left:330.9pt;margin-top:22.75pt;width:27.8pt;height:17.6pt;rotation:270;z-index:251668480"/>
        </w:pict>
      </w:r>
    </w:p>
    <w:p w:rsidR="00E54708" w:rsidRDefault="00E54708">
      <w:pPr>
        <w:rPr>
          <w:sz w:val="32"/>
          <w:szCs w:val="32"/>
        </w:rPr>
      </w:pPr>
    </w:p>
    <w:p w:rsidR="003937E5" w:rsidRDefault="00E43188">
      <w:pPr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pict>
          <v:shape id="_x0000_s1033" type="#_x0000_t13" style="position:absolute;margin-left:216.35pt;margin-top:16.45pt;width:35.65pt;height:17.65pt;z-index:251667456"/>
        </w:pict>
      </w:r>
      <w:r>
        <w:rPr>
          <w:b/>
          <w:bCs/>
          <w:noProof/>
          <w:sz w:val="32"/>
          <w:szCs w:val="32"/>
          <w:lang w:eastAsia="zh-TW" w:bidi="ar-SA"/>
        </w:rPr>
        <w:pict>
          <v:shape id="_x0000_s1029" type="#_x0000_t202" style="position:absolute;margin-left:252.4pt;margin-top:10.1pt;width:186.35pt;height:34.5pt;z-index:251664384;mso-width-percent:400;mso-width-percent:400;mso-width-relative:margin;mso-height-relative:margin">
            <v:textbox>
              <w:txbxContent>
                <w:p w:rsidR="00824B85" w:rsidRPr="00824B85" w:rsidRDefault="00824B85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cs/>
                    </w:rPr>
                    <w:t>คู่มือการปฏิบัติงานการบ</w:t>
                  </w:r>
                  <w:r w:rsidRPr="00824B85">
                    <w:rPr>
                      <w:rFonts w:hint="cs"/>
                      <w:sz w:val="32"/>
                      <w:szCs w:val="32"/>
                      <w:cs/>
                    </w:rPr>
                    <w:t>ร</w:t>
                  </w:r>
                  <w:r>
                    <w:rPr>
                      <w:rFonts w:hint="cs"/>
                      <w:sz w:val="32"/>
                      <w:szCs w:val="32"/>
                      <w:cs/>
                    </w:rPr>
                    <w:t>ิ</w:t>
                  </w:r>
                  <w:r w:rsidRPr="00824B85">
                    <w:rPr>
                      <w:rFonts w:hint="cs"/>
                      <w:sz w:val="32"/>
                      <w:szCs w:val="32"/>
                      <w:cs/>
                    </w:rPr>
                    <w:t>หารงานนิติการ</w:t>
                  </w:r>
                </w:p>
              </w:txbxContent>
            </v:textbox>
          </v:shape>
        </w:pict>
      </w:r>
    </w:p>
    <w:p w:rsidR="00824B85" w:rsidRDefault="00824B85">
      <w:pPr>
        <w:rPr>
          <w:b/>
          <w:bCs/>
          <w:sz w:val="32"/>
          <w:szCs w:val="32"/>
        </w:rPr>
      </w:pPr>
    </w:p>
    <w:p w:rsidR="00824B85" w:rsidRDefault="00824B85">
      <w:pPr>
        <w:rPr>
          <w:b/>
          <w:bCs/>
          <w:sz w:val="32"/>
          <w:szCs w:val="32"/>
        </w:rPr>
      </w:pPr>
    </w:p>
    <w:p w:rsidR="000E2754" w:rsidRDefault="000E2754">
      <w:pPr>
        <w:rPr>
          <w:b/>
          <w:bCs/>
          <w:sz w:val="32"/>
          <w:szCs w:val="32"/>
        </w:rPr>
      </w:pPr>
    </w:p>
    <w:p w:rsidR="000E2754" w:rsidRDefault="000E2754">
      <w:pPr>
        <w:rPr>
          <w:b/>
          <w:bCs/>
          <w:sz w:val="32"/>
          <w:szCs w:val="32"/>
        </w:rPr>
      </w:pPr>
    </w:p>
    <w:p w:rsidR="000E2754" w:rsidRDefault="000E2754">
      <w:pPr>
        <w:rPr>
          <w:b/>
          <w:bCs/>
          <w:sz w:val="32"/>
          <w:szCs w:val="32"/>
        </w:rPr>
      </w:pPr>
    </w:p>
    <w:p w:rsidR="000E2754" w:rsidRDefault="000E2754">
      <w:pPr>
        <w:rPr>
          <w:b/>
          <w:bCs/>
          <w:sz w:val="32"/>
          <w:szCs w:val="32"/>
        </w:rPr>
      </w:pPr>
    </w:p>
    <w:p w:rsidR="000E2754" w:rsidRDefault="000E2754">
      <w:pPr>
        <w:rPr>
          <w:b/>
          <w:bCs/>
          <w:sz w:val="32"/>
          <w:szCs w:val="32"/>
        </w:rPr>
      </w:pPr>
    </w:p>
    <w:p w:rsidR="000E2754" w:rsidRDefault="000E2754">
      <w:pPr>
        <w:rPr>
          <w:b/>
          <w:bCs/>
          <w:sz w:val="32"/>
          <w:szCs w:val="32"/>
        </w:rPr>
      </w:pPr>
    </w:p>
    <w:p w:rsidR="000E2754" w:rsidRDefault="000E2754">
      <w:pPr>
        <w:rPr>
          <w:b/>
          <w:bCs/>
          <w:sz w:val="32"/>
          <w:szCs w:val="32"/>
        </w:rPr>
      </w:pPr>
    </w:p>
    <w:p w:rsidR="000E2754" w:rsidRDefault="000E2754">
      <w:pPr>
        <w:rPr>
          <w:b/>
          <w:bCs/>
          <w:sz w:val="32"/>
          <w:szCs w:val="32"/>
        </w:rPr>
      </w:pPr>
    </w:p>
    <w:p w:rsidR="000E2754" w:rsidRDefault="000E2754">
      <w:pPr>
        <w:rPr>
          <w:b/>
          <w:bCs/>
          <w:sz w:val="32"/>
          <w:szCs w:val="32"/>
        </w:rPr>
      </w:pPr>
    </w:p>
    <w:p w:rsidR="000E2754" w:rsidRDefault="000E2754">
      <w:pPr>
        <w:rPr>
          <w:b/>
          <w:bCs/>
          <w:sz w:val="32"/>
          <w:szCs w:val="32"/>
        </w:rPr>
      </w:pPr>
    </w:p>
    <w:p w:rsidR="000E2754" w:rsidRDefault="000E2754">
      <w:pPr>
        <w:rPr>
          <w:b/>
          <w:bCs/>
          <w:sz w:val="32"/>
          <w:szCs w:val="32"/>
        </w:rPr>
      </w:pPr>
    </w:p>
    <w:p w:rsidR="000E2754" w:rsidRDefault="000E2754">
      <w:pPr>
        <w:rPr>
          <w:b/>
          <w:bCs/>
          <w:sz w:val="32"/>
          <w:szCs w:val="32"/>
        </w:rPr>
      </w:pPr>
    </w:p>
    <w:p w:rsidR="00E54708" w:rsidRPr="00E54708" w:rsidRDefault="000E2754">
      <w:p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lastRenderedPageBreak/>
        <w:t xml:space="preserve">8. </w:t>
      </w:r>
      <w:r w:rsidR="00E54708" w:rsidRPr="00E54708">
        <w:rPr>
          <w:rFonts w:hint="cs"/>
          <w:b/>
          <w:bCs/>
          <w:sz w:val="32"/>
          <w:szCs w:val="32"/>
          <w:cs/>
        </w:rPr>
        <w:t>ข้อกำหนดที่สำคัญ</w:t>
      </w:r>
    </w:p>
    <w:p w:rsidR="00E54708" w:rsidRDefault="00E54708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E54708" w:rsidTr="00E54708">
        <w:tc>
          <w:tcPr>
            <w:tcW w:w="3192" w:type="dxa"/>
          </w:tcPr>
          <w:p w:rsidR="00E54708" w:rsidRPr="00E54708" w:rsidRDefault="00E54708" w:rsidP="00E54708">
            <w:pPr>
              <w:jc w:val="center"/>
              <w:rPr>
                <w:b/>
                <w:bCs/>
                <w:sz w:val="32"/>
                <w:szCs w:val="32"/>
              </w:rPr>
            </w:pPr>
            <w:r w:rsidRPr="00E54708">
              <w:rPr>
                <w:rFonts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3192" w:type="dxa"/>
          </w:tcPr>
          <w:p w:rsidR="00E54708" w:rsidRPr="00E54708" w:rsidRDefault="00E54708" w:rsidP="00E54708">
            <w:pPr>
              <w:jc w:val="center"/>
              <w:rPr>
                <w:b/>
                <w:bCs/>
                <w:sz w:val="32"/>
                <w:szCs w:val="32"/>
              </w:rPr>
            </w:pPr>
            <w:r w:rsidRPr="00E54708">
              <w:rPr>
                <w:rFonts w:hint="cs"/>
                <w:b/>
                <w:bCs/>
                <w:sz w:val="32"/>
                <w:szCs w:val="32"/>
                <w:cs/>
              </w:rPr>
              <w:t>ข้อกำหนดที่สำคัญ</w:t>
            </w:r>
          </w:p>
        </w:tc>
        <w:tc>
          <w:tcPr>
            <w:tcW w:w="3192" w:type="dxa"/>
          </w:tcPr>
          <w:p w:rsidR="00E54708" w:rsidRPr="00E54708" w:rsidRDefault="00E54708" w:rsidP="00E54708">
            <w:pPr>
              <w:jc w:val="center"/>
              <w:rPr>
                <w:b/>
                <w:bCs/>
                <w:sz w:val="32"/>
                <w:szCs w:val="32"/>
              </w:rPr>
            </w:pPr>
            <w:r w:rsidRPr="00E54708">
              <w:rPr>
                <w:rFonts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</w:tr>
      <w:tr w:rsidR="00E54708" w:rsidTr="00E54708">
        <w:tc>
          <w:tcPr>
            <w:tcW w:w="3192" w:type="dxa"/>
          </w:tcPr>
          <w:p w:rsidR="00E54708" w:rsidRDefault="00E54708" w:rsidP="00E54708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1. กระบวนการ</w:t>
            </w:r>
            <w:r w:rsidR="00ED2348">
              <w:rPr>
                <w:rFonts w:hint="cs"/>
                <w:sz w:val="32"/>
                <w:szCs w:val="32"/>
                <w:cs/>
              </w:rPr>
              <w:t>ตรวจร่างสัญญา</w:t>
            </w:r>
          </w:p>
          <w:p w:rsidR="00E54708" w:rsidRDefault="00E54708" w:rsidP="00E54708">
            <w:pPr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:rsidR="00E54708" w:rsidRDefault="00E54708" w:rsidP="00ED2348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ดำเนินการ</w:t>
            </w:r>
            <w:r w:rsidR="00ED2348">
              <w:rPr>
                <w:rFonts w:hint="cs"/>
                <w:sz w:val="32"/>
                <w:szCs w:val="32"/>
                <w:cs/>
              </w:rPr>
              <w:t>ตรวจสอบสัญญา</w:t>
            </w:r>
          </w:p>
        </w:tc>
        <w:tc>
          <w:tcPr>
            <w:tcW w:w="3192" w:type="dxa"/>
          </w:tcPr>
          <w:p w:rsidR="00E54708" w:rsidRDefault="00E54708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ดำเนินการให้ถูกต้องครบถ้วนทันตามกำหนดเวลา</w:t>
            </w:r>
          </w:p>
        </w:tc>
      </w:tr>
      <w:tr w:rsidR="00ED2348" w:rsidTr="00E54708">
        <w:tc>
          <w:tcPr>
            <w:tcW w:w="3192" w:type="dxa"/>
          </w:tcPr>
          <w:p w:rsidR="00ED2348" w:rsidRDefault="00ED2348" w:rsidP="00E54708">
            <w:pPr>
              <w:rPr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2. กระบวนการแก้ไขสัญญา ขยายเวลาสัญญา งดหรือลดค่าปรับและการยกเลิกสัญญา</w:t>
            </w:r>
          </w:p>
        </w:tc>
        <w:tc>
          <w:tcPr>
            <w:tcW w:w="3192" w:type="dxa"/>
          </w:tcPr>
          <w:p w:rsidR="00ED2348" w:rsidRDefault="00ED2348">
            <w:pPr>
              <w:rPr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ดำเนินการตรวจสอบหนังสือให้แล้วเสร็จ</w:t>
            </w:r>
          </w:p>
        </w:tc>
        <w:tc>
          <w:tcPr>
            <w:tcW w:w="3192" w:type="dxa"/>
          </w:tcPr>
          <w:p w:rsidR="00ED2348" w:rsidRDefault="00ED2348">
            <w:pPr>
              <w:rPr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ดำเนินการให้ถูกต้องครบถ้วนทันตามกำหนดเวลา</w:t>
            </w:r>
          </w:p>
        </w:tc>
      </w:tr>
      <w:tr w:rsidR="00E54708" w:rsidTr="00E54708">
        <w:tc>
          <w:tcPr>
            <w:tcW w:w="3192" w:type="dxa"/>
          </w:tcPr>
          <w:p w:rsidR="00E54708" w:rsidRDefault="00ED2348" w:rsidP="00E54708">
            <w:pPr>
              <w:rPr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3</w:t>
            </w:r>
            <w:r w:rsidR="00E54708">
              <w:rPr>
                <w:rFonts w:hint="cs"/>
                <w:sz w:val="32"/>
                <w:szCs w:val="32"/>
                <w:cs/>
              </w:rPr>
              <w:t>. กระบวนการให้คำปรึกษาและตอบข้อหารือ</w:t>
            </w:r>
          </w:p>
        </w:tc>
        <w:tc>
          <w:tcPr>
            <w:tcW w:w="3192" w:type="dxa"/>
          </w:tcPr>
          <w:p w:rsidR="00E54708" w:rsidRDefault="00E54708">
            <w:pPr>
              <w:rPr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สามารถให้คำปรึกษาและตอบข้อหารือแก่ผู้รับบริการ</w:t>
            </w:r>
          </w:p>
        </w:tc>
        <w:tc>
          <w:tcPr>
            <w:tcW w:w="3192" w:type="dxa"/>
          </w:tcPr>
          <w:p w:rsidR="00E54708" w:rsidRDefault="00E54708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ดำเนินการให้ถูกต้องครบถ้วนทันตามกำหนดเวลา</w:t>
            </w:r>
          </w:p>
        </w:tc>
      </w:tr>
      <w:tr w:rsidR="000E2754" w:rsidTr="00E54708">
        <w:tc>
          <w:tcPr>
            <w:tcW w:w="3192" w:type="dxa"/>
          </w:tcPr>
          <w:p w:rsidR="000E2754" w:rsidRDefault="00ED2348" w:rsidP="00E54708">
            <w:pPr>
              <w:rPr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4</w:t>
            </w:r>
            <w:r w:rsidR="000E2754">
              <w:rPr>
                <w:rFonts w:hint="cs"/>
                <w:sz w:val="32"/>
                <w:szCs w:val="32"/>
                <w:cs/>
              </w:rPr>
              <w:t>. กระบวนการตรวจสอบหนังสือราชการที่เกี่ยวข้องกับงานนิติการ</w:t>
            </w:r>
          </w:p>
        </w:tc>
        <w:tc>
          <w:tcPr>
            <w:tcW w:w="3192" w:type="dxa"/>
          </w:tcPr>
          <w:p w:rsidR="000E2754" w:rsidRDefault="000E2754">
            <w:pPr>
              <w:rPr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สามารถตรวจสอบหนังสือให้แล้วเสร็จ</w:t>
            </w:r>
          </w:p>
        </w:tc>
        <w:tc>
          <w:tcPr>
            <w:tcW w:w="3192" w:type="dxa"/>
          </w:tcPr>
          <w:p w:rsidR="000E2754" w:rsidRDefault="000E2754">
            <w:pPr>
              <w:rPr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ดำเนินการให้ถูกต้องครบถ้วนทันตามกำหนดเวลา</w:t>
            </w:r>
          </w:p>
        </w:tc>
      </w:tr>
      <w:tr w:rsidR="00E54708" w:rsidTr="00E54708">
        <w:tc>
          <w:tcPr>
            <w:tcW w:w="3192" w:type="dxa"/>
          </w:tcPr>
          <w:p w:rsidR="00E54708" w:rsidRDefault="00ED2348" w:rsidP="00E54708">
            <w:pPr>
              <w:rPr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5</w:t>
            </w:r>
            <w:r w:rsidR="00E54708">
              <w:rPr>
                <w:rFonts w:hint="cs"/>
                <w:sz w:val="32"/>
                <w:szCs w:val="32"/>
                <w:cs/>
              </w:rPr>
              <w:t>. กระบวนการสอบข้อเท็จจริง</w:t>
            </w:r>
            <w:r w:rsidR="000E2754">
              <w:rPr>
                <w:rFonts w:hint="cs"/>
                <w:sz w:val="32"/>
                <w:szCs w:val="32"/>
                <w:cs/>
              </w:rPr>
              <w:t>ความรับผิดทางละเมิดของเจ้าหน้าที่</w:t>
            </w:r>
          </w:p>
        </w:tc>
        <w:tc>
          <w:tcPr>
            <w:tcW w:w="3192" w:type="dxa"/>
          </w:tcPr>
          <w:p w:rsidR="00E54708" w:rsidRDefault="00E54708">
            <w:pPr>
              <w:rPr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ดำเนินการสอบข้อเท็จจริงให้แล้วเสร็จ</w:t>
            </w:r>
          </w:p>
        </w:tc>
        <w:tc>
          <w:tcPr>
            <w:tcW w:w="3192" w:type="dxa"/>
          </w:tcPr>
          <w:p w:rsidR="00E54708" w:rsidRDefault="00E54708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ดำเนินการให้ถูกต้องครบถ้วนทันตามกำหนดเวลา</w:t>
            </w:r>
          </w:p>
        </w:tc>
      </w:tr>
      <w:tr w:rsidR="00E54708" w:rsidTr="00E54708">
        <w:tc>
          <w:tcPr>
            <w:tcW w:w="3192" w:type="dxa"/>
          </w:tcPr>
          <w:p w:rsidR="00E54708" w:rsidRDefault="00392BF7" w:rsidP="00392BF7">
            <w:pPr>
              <w:rPr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6</w:t>
            </w:r>
            <w:r w:rsidR="00E54708">
              <w:rPr>
                <w:rFonts w:hint="cs"/>
                <w:sz w:val="32"/>
                <w:szCs w:val="32"/>
                <w:cs/>
              </w:rPr>
              <w:t>. กระบวนการ</w:t>
            </w:r>
            <w:r w:rsidR="00ED2348">
              <w:rPr>
                <w:rFonts w:hint="cs"/>
                <w:sz w:val="32"/>
                <w:szCs w:val="32"/>
                <w:cs/>
              </w:rPr>
              <w:t>ดำเนินคดีในศาลปกครอง</w:t>
            </w:r>
          </w:p>
        </w:tc>
        <w:tc>
          <w:tcPr>
            <w:tcW w:w="3192" w:type="dxa"/>
          </w:tcPr>
          <w:p w:rsidR="00E54708" w:rsidRDefault="00E54708" w:rsidP="00ED2348">
            <w:pPr>
              <w:rPr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ดำเนินก</w:t>
            </w:r>
            <w:r w:rsidR="00ED2348">
              <w:rPr>
                <w:rFonts w:hint="cs"/>
                <w:sz w:val="32"/>
                <w:szCs w:val="32"/>
                <w:cs/>
              </w:rPr>
              <w:t>ารในศาลปกครองให้แล้วเสร็จ</w:t>
            </w:r>
          </w:p>
        </w:tc>
        <w:tc>
          <w:tcPr>
            <w:tcW w:w="3192" w:type="dxa"/>
          </w:tcPr>
          <w:p w:rsidR="00E54708" w:rsidRDefault="00E54708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ดำเนินการให้ถูกต้องครบถ้วนทันตามกำหนดเวลา</w:t>
            </w:r>
          </w:p>
        </w:tc>
      </w:tr>
    </w:tbl>
    <w:p w:rsidR="000E2754" w:rsidRDefault="000E2754" w:rsidP="000E2754">
      <w:pPr>
        <w:pStyle w:val="Default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0E2754" w:rsidRDefault="000E2754" w:rsidP="000E2754">
      <w:pPr>
        <w:pStyle w:val="Default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0E2754" w:rsidRDefault="000E2754" w:rsidP="000E2754">
      <w:pPr>
        <w:pStyle w:val="Default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0E2754" w:rsidRDefault="000E2754" w:rsidP="000E2754">
      <w:pPr>
        <w:pStyle w:val="Default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0E2754" w:rsidRDefault="000E2754" w:rsidP="000E2754">
      <w:pPr>
        <w:pStyle w:val="Default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0E2754" w:rsidRDefault="000E2754" w:rsidP="000E2754">
      <w:pPr>
        <w:pStyle w:val="Default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0E2754" w:rsidRDefault="000E2754" w:rsidP="000E2754">
      <w:pPr>
        <w:pStyle w:val="Default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0E2754" w:rsidRDefault="000E2754" w:rsidP="000E2754">
      <w:pPr>
        <w:pStyle w:val="Default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0E2754" w:rsidRDefault="000E2754" w:rsidP="000E2754">
      <w:pPr>
        <w:pStyle w:val="Default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0E2754" w:rsidRDefault="000E2754" w:rsidP="000E2754">
      <w:pPr>
        <w:pStyle w:val="Default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0E2754" w:rsidRDefault="000E2754" w:rsidP="000E2754">
      <w:pPr>
        <w:pStyle w:val="Default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0E2754" w:rsidRDefault="000E2754" w:rsidP="000E2754">
      <w:pPr>
        <w:pStyle w:val="Default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0E2754" w:rsidRDefault="000E2754" w:rsidP="000E2754">
      <w:pPr>
        <w:pStyle w:val="Default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0E2754" w:rsidRDefault="000E2754" w:rsidP="000E2754">
      <w:pPr>
        <w:pStyle w:val="Default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0E2754" w:rsidRDefault="000E2754" w:rsidP="000E2754">
      <w:pPr>
        <w:pStyle w:val="Default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0E2754" w:rsidRDefault="000E2754" w:rsidP="000E2754">
      <w:pPr>
        <w:pStyle w:val="Default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0E2754" w:rsidRDefault="000E2754" w:rsidP="000E2754">
      <w:pPr>
        <w:pStyle w:val="Default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0E2754" w:rsidRDefault="000E2754" w:rsidP="000E2754">
      <w:pPr>
        <w:pStyle w:val="Default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0E2754" w:rsidRDefault="000E2754" w:rsidP="000E2754">
      <w:pPr>
        <w:pStyle w:val="Default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392BF7" w:rsidRDefault="00392BF7" w:rsidP="000E2754">
      <w:pPr>
        <w:pStyle w:val="Default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0E2754" w:rsidRDefault="000E2754" w:rsidP="000E2754">
      <w:pPr>
        <w:pStyle w:val="Default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0E2754" w:rsidRPr="000E2754" w:rsidRDefault="000E2754" w:rsidP="000E2754">
      <w:pPr>
        <w:pStyle w:val="Default"/>
        <w:rPr>
          <w:rFonts w:ascii="TH SarabunIT๙" w:hAnsi="TH SarabunIT๙" w:cs="TH SarabunIT๙"/>
          <w:b/>
          <w:bCs/>
          <w:sz w:val="32"/>
          <w:szCs w:val="32"/>
        </w:rPr>
      </w:pPr>
      <w:r w:rsidRPr="000E2754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10. </w:t>
      </w:r>
      <w:r w:rsidRPr="000E2754">
        <w:rPr>
          <w:rFonts w:ascii="TH SarabunIT๙" w:hAnsi="TH SarabunIT๙" w:cs="TH SarabunIT๙" w:hint="cs"/>
          <w:b/>
          <w:bCs/>
          <w:sz w:val="32"/>
          <w:szCs w:val="32"/>
          <w:cs/>
        </w:rPr>
        <w:t>คำอธิบายสัญลักษณ์</w:t>
      </w:r>
    </w:p>
    <w:p w:rsidR="000E2754" w:rsidRDefault="000E2754" w:rsidP="000E2754">
      <w:pPr>
        <w:pStyle w:val="Defaul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การเขียนแผนผังของกระบวนการ </w:t>
      </w:r>
      <w:r>
        <w:rPr>
          <w:rFonts w:ascii="TH SarabunIT๙" w:hAnsi="TH SarabunIT๙" w:cs="TH SarabunIT๙"/>
          <w:sz w:val="32"/>
          <w:szCs w:val="32"/>
        </w:rPr>
        <w:t xml:space="preserve">(Work Flow) </w:t>
      </w:r>
      <w:r>
        <w:rPr>
          <w:rFonts w:ascii="TH SarabunIT๙" w:hAnsi="TH SarabunIT๙" w:cs="TH SarabunIT๙" w:hint="cs"/>
          <w:sz w:val="32"/>
          <w:szCs w:val="32"/>
          <w:cs/>
        </w:rPr>
        <w:t>มีสัญลักษณ์ที่ใช้เพื่อแสดงถึงกิจกรรมที่ดำเนินการ ทิศทางของการปฏิบัติ การตัดสินใจ ฐานข้อมูลที่เกี่ยวข้อง และรายงาน/เอกสารต่างๆ ซึ่งมีคำอธิบายสัญลักษณ์ที่ใช้ ดังต่อไปนี้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0E2754" w:rsidTr="00E62905">
        <w:tc>
          <w:tcPr>
            <w:tcW w:w="4621" w:type="dxa"/>
          </w:tcPr>
          <w:p w:rsidR="000E2754" w:rsidRPr="001851FB" w:rsidRDefault="000E2754" w:rsidP="00E62905">
            <w:pPr>
              <w:pStyle w:val="Defaul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สัญลักษณ์</w:t>
            </w:r>
          </w:p>
        </w:tc>
        <w:tc>
          <w:tcPr>
            <w:tcW w:w="4621" w:type="dxa"/>
          </w:tcPr>
          <w:p w:rsidR="000E2754" w:rsidRPr="001851FB" w:rsidRDefault="000E2754" w:rsidP="00E62905">
            <w:pPr>
              <w:pStyle w:val="Defaul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851F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คำอธิบาย</w:t>
            </w:r>
          </w:p>
        </w:tc>
      </w:tr>
      <w:tr w:rsidR="000E2754" w:rsidTr="00E62905">
        <w:tc>
          <w:tcPr>
            <w:tcW w:w="4621" w:type="dxa"/>
          </w:tcPr>
          <w:p w:rsidR="000E2754" w:rsidRDefault="00E43188" w:rsidP="00E62905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1037" style="position:absolute;margin-left:72.75pt;margin-top:17.05pt;width:1in;height:27.75pt;z-index:251670528;mso-position-horizontal-relative:text;mso-position-vertical-relative:text"/>
              </w:pict>
            </w:r>
          </w:p>
        </w:tc>
        <w:tc>
          <w:tcPr>
            <w:tcW w:w="4621" w:type="dxa"/>
          </w:tcPr>
          <w:p w:rsidR="000E2754" w:rsidRDefault="000E2754" w:rsidP="00E62905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E2754" w:rsidRDefault="000E2754" w:rsidP="00E62905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จุดเริ่มต้นและสิ้นสุดของกระบวนการ</w:t>
            </w:r>
          </w:p>
          <w:p w:rsidR="000E2754" w:rsidRDefault="000E2754" w:rsidP="00E62905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E2754" w:rsidTr="00E62905">
        <w:tc>
          <w:tcPr>
            <w:tcW w:w="4621" w:type="dxa"/>
          </w:tcPr>
          <w:p w:rsidR="000E2754" w:rsidRDefault="00E43188" w:rsidP="00E62905">
            <w:pPr>
              <w:pStyle w:val="Default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042" style="position:absolute;margin-left:77.25pt;margin-top:11.2pt;width:63.75pt;height:33.75pt;z-index:251675648;mso-position-horizontal-relative:text;mso-position-vertical-relative:text"/>
              </w:pict>
            </w:r>
          </w:p>
          <w:p w:rsidR="000E2754" w:rsidRDefault="00E43188" w:rsidP="00E62905">
            <w:pPr>
              <w:pStyle w:val="Default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3" type="#_x0000_t32" style="position:absolute;margin-left:77.25pt;margin-top:7.4pt;width:63.75pt;height:0;z-index:251676672" o:connectortype="straight"/>
              </w:pict>
            </w:r>
          </w:p>
        </w:tc>
        <w:tc>
          <w:tcPr>
            <w:tcW w:w="4621" w:type="dxa"/>
          </w:tcPr>
          <w:p w:rsidR="000E2754" w:rsidRDefault="000E2754" w:rsidP="00E62905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E2754" w:rsidRDefault="000E2754" w:rsidP="00E62905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กระบวนการที่มีกิจกรรมย่อยอยู่ภายใน</w:t>
            </w:r>
          </w:p>
          <w:p w:rsidR="000E2754" w:rsidRDefault="000E2754" w:rsidP="00E62905">
            <w:pPr>
              <w:pStyle w:val="Defaul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0E2754" w:rsidTr="00E62905">
        <w:tc>
          <w:tcPr>
            <w:tcW w:w="4621" w:type="dxa"/>
          </w:tcPr>
          <w:p w:rsidR="000E2754" w:rsidRDefault="00E43188" w:rsidP="00E62905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038" style="position:absolute;margin-left:77.25pt;margin-top:11.8pt;width:63.75pt;height:30pt;z-index:251671552;mso-position-horizontal-relative:text;mso-position-vertical-relative:text"/>
              </w:pict>
            </w:r>
          </w:p>
          <w:p w:rsidR="000E2754" w:rsidRDefault="000E2754" w:rsidP="00E62905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E2754" w:rsidRDefault="000E2754" w:rsidP="00E62905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621" w:type="dxa"/>
          </w:tcPr>
          <w:p w:rsidR="000E2754" w:rsidRDefault="000E2754" w:rsidP="00E62905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กิจกรรมและการปฏิบัติงาน</w:t>
            </w:r>
          </w:p>
        </w:tc>
      </w:tr>
      <w:tr w:rsidR="000E2754" w:rsidTr="00E62905">
        <w:trPr>
          <w:trHeight w:val="1183"/>
        </w:trPr>
        <w:tc>
          <w:tcPr>
            <w:tcW w:w="4621" w:type="dxa"/>
          </w:tcPr>
          <w:p w:rsidR="000E2754" w:rsidRDefault="00E43188" w:rsidP="00E62905">
            <w:pPr>
              <w:pStyle w:val="Default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44" type="#_x0000_t4" style="position:absolute;margin-left:77.25pt;margin-top:7.4pt;width:59.25pt;height:42pt;z-index:251677696;mso-position-horizontal-relative:text;mso-position-vertical-relative:text"/>
              </w:pict>
            </w:r>
          </w:p>
          <w:p w:rsidR="000E2754" w:rsidRDefault="000E2754" w:rsidP="00E62905">
            <w:pPr>
              <w:pStyle w:val="Default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:rsidR="000E2754" w:rsidRDefault="000E2754" w:rsidP="00E62905">
            <w:pPr>
              <w:pStyle w:val="Default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4621" w:type="dxa"/>
          </w:tcPr>
          <w:p w:rsidR="000E2754" w:rsidRDefault="000E2754" w:rsidP="00E62905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การตัดสินใจ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(Decision)</w:t>
            </w:r>
          </w:p>
        </w:tc>
      </w:tr>
      <w:tr w:rsidR="000E2754" w:rsidTr="00E62905">
        <w:tc>
          <w:tcPr>
            <w:tcW w:w="4621" w:type="dxa"/>
          </w:tcPr>
          <w:p w:rsidR="000E2754" w:rsidRDefault="00E43188" w:rsidP="00E62905">
            <w:pPr>
              <w:pStyle w:val="Default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type id="_x0000_t132" coordsize="21600,21600" o:spt="132" path="m10800,qx,3391l,18209qy10800,21600,21600,18209l21600,3391qy10800,xem,3391nfqy10800,6782,21600,3391e">
                  <v:path o:extrusionok="f" gradientshapeok="t" o:connecttype="custom" o:connectlocs="10800,6782;10800,0;0,10800;10800,21600;21600,10800" o:connectangles="270,270,180,90,0" textboxrect="0,6782,21600,18209"/>
                </v:shapetype>
                <v:shape id="_x0000_s1045" type="#_x0000_t132" style="position:absolute;margin-left:64.5pt;margin-top:8pt;width:1in;height:36.8pt;z-index:251678720;mso-position-horizontal-relative:text;mso-position-vertical-relative:text"/>
              </w:pict>
            </w:r>
          </w:p>
          <w:p w:rsidR="000E2754" w:rsidRDefault="000E2754" w:rsidP="00E62905">
            <w:pPr>
              <w:pStyle w:val="Default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:rsidR="000E2754" w:rsidRDefault="000E2754" w:rsidP="00E62905">
            <w:pPr>
              <w:pStyle w:val="Default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4621" w:type="dxa"/>
          </w:tcPr>
          <w:p w:rsidR="000E2754" w:rsidRDefault="000E2754" w:rsidP="00E62905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ฐานข้อมูล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(Database)</w:t>
            </w:r>
          </w:p>
        </w:tc>
      </w:tr>
      <w:tr w:rsidR="000E2754" w:rsidTr="00E62905">
        <w:tc>
          <w:tcPr>
            <w:tcW w:w="4621" w:type="dxa"/>
          </w:tcPr>
          <w:p w:rsidR="000E2754" w:rsidRDefault="00E43188" w:rsidP="00E62905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_x0000_s1039" type="#_x0000_t114" style="position:absolute;margin-left:82.5pt;margin-top:12.55pt;width:58.5pt;height:41.95pt;z-index:251672576;mso-position-horizontal-relative:text;mso-position-vertical-relative:text"/>
              </w:pict>
            </w:r>
          </w:p>
          <w:p w:rsidR="000E2754" w:rsidRDefault="000E2754" w:rsidP="00E62905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E2754" w:rsidRDefault="000E2754" w:rsidP="00E62905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E2754" w:rsidRDefault="000E2754" w:rsidP="00E62905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621" w:type="dxa"/>
          </w:tcPr>
          <w:p w:rsidR="000E2754" w:rsidRDefault="000E2754" w:rsidP="00E62905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เอกสาร/รายงาน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(Document)</w:t>
            </w:r>
          </w:p>
        </w:tc>
      </w:tr>
      <w:tr w:rsidR="000E2754" w:rsidTr="00E62905">
        <w:trPr>
          <w:trHeight w:val="1269"/>
        </w:trPr>
        <w:tc>
          <w:tcPr>
            <w:tcW w:w="4621" w:type="dxa"/>
          </w:tcPr>
          <w:p w:rsidR="000E2754" w:rsidRDefault="00E43188" w:rsidP="00E62905">
            <w:pPr>
              <w:pStyle w:val="Default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  <v:stroke joinstyle="miter"/>
                  <v:path o:extrusionok="f" o:connecttype="custom" o:connectlocs="10800,0;0,10800;10800,19890;21600,10800" textboxrect="0,3675,18595,18022"/>
                </v:shapetype>
                <v:shape id="_x0000_s1046" type="#_x0000_t115" style="position:absolute;margin-left:82.5pt;margin-top:8.7pt;width:65.65pt;height:42pt;z-index:251679744;mso-position-horizontal-relative:text;mso-position-vertical-relative:text"/>
              </w:pict>
            </w:r>
          </w:p>
          <w:p w:rsidR="000E2754" w:rsidRDefault="000E2754" w:rsidP="00E62905">
            <w:pPr>
              <w:pStyle w:val="Default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:rsidR="000E2754" w:rsidRDefault="000E2754" w:rsidP="00E62905">
            <w:pPr>
              <w:pStyle w:val="Default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:rsidR="000E2754" w:rsidRDefault="000E2754" w:rsidP="00E62905">
            <w:pPr>
              <w:pStyle w:val="Default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4621" w:type="dxa"/>
          </w:tcPr>
          <w:p w:rsidR="000E2754" w:rsidRDefault="000E2754" w:rsidP="00E62905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 รายงานหลายแบบ / ประเภท</w:t>
            </w:r>
          </w:p>
          <w:p w:rsidR="000E2754" w:rsidRDefault="000E2754" w:rsidP="00E62905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(Multi Document) </w:t>
            </w:r>
          </w:p>
        </w:tc>
      </w:tr>
      <w:tr w:rsidR="000E2754" w:rsidTr="00E62905">
        <w:tc>
          <w:tcPr>
            <w:tcW w:w="4621" w:type="dxa"/>
          </w:tcPr>
          <w:p w:rsidR="000E2754" w:rsidRDefault="00E43188" w:rsidP="00E62905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040" type="#_x0000_t32" style="position:absolute;margin-left:101.25pt;margin-top:6.5pt;width:0;height:42.75pt;flip:y;z-index:251673600;mso-position-horizontal-relative:text;mso-position-vertical-relative:text" o:connectortype="straight">
                  <v:stroke startarrow="block" endarrow="block"/>
                </v:shape>
              </w:pict>
            </w:r>
          </w:p>
          <w:p w:rsidR="000E2754" w:rsidRDefault="00E43188" w:rsidP="00E62905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041" type="#_x0000_t32" style="position:absolute;margin-left:72.75pt;margin-top:9.4pt;width:53.25pt;height:0;z-index:251674624" o:connectortype="straight">
                  <v:stroke startarrow="block" endarrow="block"/>
                </v:shape>
              </w:pict>
            </w:r>
          </w:p>
          <w:p w:rsidR="000E2754" w:rsidRDefault="000E2754" w:rsidP="00E62905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621" w:type="dxa"/>
          </w:tcPr>
          <w:p w:rsidR="000E2754" w:rsidRDefault="000E2754" w:rsidP="00E62905">
            <w:pPr>
              <w:pStyle w:val="Defaul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ทิศทาง/ การเคลื่อนไหวของงาน</w:t>
            </w:r>
          </w:p>
        </w:tc>
      </w:tr>
      <w:tr w:rsidR="000E2754" w:rsidTr="00E62905">
        <w:tc>
          <w:tcPr>
            <w:tcW w:w="4621" w:type="dxa"/>
          </w:tcPr>
          <w:p w:rsidR="000E2754" w:rsidRPr="00462062" w:rsidRDefault="00E43188" w:rsidP="00E62905">
            <w:pPr>
              <w:pStyle w:val="Defaul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43188"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047" type="#_x0000_t32" style="position:absolute;margin-left:120.75pt;margin-top:11.1pt;width:5.25pt;height:.75pt;flip:y;z-index:251680768;mso-position-horizontal-relative:text;mso-position-vertical-relative:text" o:connectortype="straight">
                  <v:stroke endarrow="block"/>
                </v:shape>
              </w:pict>
            </w:r>
            <w:r w:rsidR="000E275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</w:t>
            </w:r>
            <w:r w:rsidR="000E2754">
              <w:rPr>
                <w:rFonts w:ascii="TH SarabunIT๙" w:hAnsi="TH SarabunIT๙" w:cs="TH SarabunIT๙"/>
                <w:sz w:val="32"/>
                <w:szCs w:val="32"/>
              </w:rPr>
              <w:t xml:space="preserve">            </w:t>
            </w:r>
            <w:r w:rsidR="000E2754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-------------</w:t>
            </w:r>
          </w:p>
        </w:tc>
        <w:tc>
          <w:tcPr>
            <w:tcW w:w="4621" w:type="dxa"/>
          </w:tcPr>
          <w:p w:rsidR="000E2754" w:rsidRDefault="000E2754" w:rsidP="00E62905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ทิศทางการนำเข้า/ส่งออกของเอกสาร/รายงาน</w:t>
            </w:r>
          </w:p>
          <w:p w:rsidR="000E2754" w:rsidRDefault="000E2754" w:rsidP="000E2754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ฐานข้อมูลที่อาจจะเกิดขึ้น</w:t>
            </w:r>
          </w:p>
        </w:tc>
      </w:tr>
      <w:tr w:rsidR="000E2754" w:rsidTr="00E62905">
        <w:tc>
          <w:tcPr>
            <w:tcW w:w="4621" w:type="dxa"/>
          </w:tcPr>
          <w:p w:rsidR="000E2754" w:rsidRDefault="00E43188" w:rsidP="00E62905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1048" style="position:absolute;margin-left:72.75pt;margin-top:2.6pt;width:54pt;height:49.5pt;z-index:251681792;mso-position-horizontal-relative:text;mso-position-vertical-relative:text"/>
              </w:pict>
            </w:r>
          </w:p>
          <w:p w:rsidR="000E2754" w:rsidRDefault="000E2754" w:rsidP="00E62905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E2754" w:rsidRDefault="000E2754" w:rsidP="00E62905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621" w:type="dxa"/>
          </w:tcPr>
          <w:p w:rsidR="000E2754" w:rsidRDefault="000E2754" w:rsidP="00E62905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จุดเชื่อมต่อระหว่างขั้นตอน/กระบวนการ</w:t>
            </w:r>
          </w:p>
          <w:p w:rsidR="000E2754" w:rsidRDefault="000E2754" w:rsidP="00E62905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(Connector)</w:t>
            </w:r>
          </w:p>
        </w:tc>
      </w:tr>
    </w:tbl>
    <w:p w:rsidR="003937E5" w:rsidRPr="003937E5" w:rsidRDefault="000E2754">
      <w:p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lastRenderedPageBreak/>
        <w:t xml:space="preserve">11. </w:t>
      </w:r>
      <w:r w:rsidR="003937E5" w:rsidRPr="003937E5">
        <w:rPr>
          <w:rFonts w:hint="cs"/>
          <w:b/>
          <w:bCs/>
          <w:sz w:val="32"/>
          <w:szCs w:val="32"/>
          <w:cs/>
        </w:rPr>
        <w:t>หน้าที่ความรับผิดชอบ</w:t>
      </w:r>
    </w:p>
    <w:p w:rsidR="003937E5" w:rsidRDefault="003937E5" w:rsidP="003937E5">
      <w:pPr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ab/>
        <w:t xml:space="preserve">กลุ่มงานนิติการมีหน้าที่รับผิดชอบเกี่ยวกับการจัดทำนิติกรรมและสัญญา  </w:t>
      </w:r>
      <w:r w:rsidR="00E441A2">
        <w:rPr>
          <w:rFonts w:hint="cs"/>
          <w:sz w:val="32"/>
          <w:szCs w:val="32"/>
          <w:cs/>
        </w:rPr>
        <w:t>ดำเนินการตรวจสอบร่างและทำสัญญา การขยายหรือต่ออายุสัญญา การแก้ไขและบอกเลิกสัญญา การลงโทษฐานเป็นผู้ทิ้งงานหรือการขอผ่อนผันเป็นผู้ทิ้งงาน การ</w:t>
      </w:r>
      <w:r>
        <w:rPr>
          <w:rFonts w:hint="cs"/>
          <w:sz w:val="32"/>
          <w:szCs w:val="32"/>
          <w:cs/>
        </w:rPr>
        <w:t>ดำเนินการให้</w:t>
      </w:r>
      <w:r w:rsidR="00E441A2">
        <w:rPr>
          <w:rFonts w:hint="cs"/>
          <w:sz w:val="32"/>
          <w:szCs w:val="32"/>
          <w:cs/>
        </w:rPr>
        <w:t>สัญญา</w:t>
      </w:r>
      <w:r>
        <w:rPr>
          <w:rFonts w:hint="cs"/>
          <w:sz w:val="32"/>
          <w:szCs w:val="32"/>
          <w:cs/>
        </w:rPr>
        <w:t xml:space="preserve">มีผลผูกพันตามกฎหมาย  </w:t>
      </w:r>
      <w:r w:rsidR="009758A9">
        <w:rPr>
          <w:rFonts w:hint="cs"/>
          <w:sz w:val="32"/>
          <w:szCs w:val="32"/>
          <w:cs/>
        </w:rPr>
        <w:t>ให้คำปรึกษาแนะนำ</w:t>
      </w:r>
      <w:r w:rsidR="00E441A2">
        <w:rPr>
          <w:rFonts w:hint="cs"/>
          <w:sz w:val="32"/>
          <w:szCs w:val="32"/>
          <w:cs/>
        </w:rPr>
        <w:t xml:space="preserve"> ตีความ ตอบข้อหารือ </w:t>
      </w:r>
      <w:r w:rsidR="009758A9">
        <w:rPr>
          <w:rFonts w:hint="cs"/>
          <w:sz w:val="32"/>
          <w:szCs w:val="32"/>
          <w:cs/>
        </w:rPr>
        <w:t>หรือวินิจฉัย</w:t>
      </w:r>
      <w:r w:rsidR="00E441A2">
        <w:rPr>
          <w:rFonts w:hint="cs"/>
          <w:sz w:val="32"/>
          <w:szCs w:val="32"/>
          <w:cs/>
        </w:rPr>
        <w:t xml:space="preserve">ปัญหา </w:t>
      </w:r>
      <w:r w:rsidR="009758A9"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>ทักท้วงและแก้ไขข้อผิดพลาดใน</w:t>
      </w:r>
      <w:r w:rsidR="009758A9">
        <w:rPr>
          <w:rFonts w:hint="cs"/>
          <w:sz w:val="32"/>
          <w:szCs w:val="32"/>
          <w:cs/>
        </w:rPr>
        <w:t>เรื่อง</w:t>
      </w:r>
      <w:r>
        <w:rPr>
          <w:rFonts w:hint="cs"/>
          <w:sz w:val="32"/>
          <w:szCs w:val="32"/>
          <w:cs/>
        </w:rPr>
        <w:t xml:space="preserve">เกี่ยวกับกฎหมาย  ข้อบัญญัติ  ระเบียบ </w:t>
      </w:r>
      <w:r w:rsidR="00E441A2">
        <w:rPr>
          <w:rFonts w:hint="cs"/>
          <w:sz w:val="32"/>
          <w:szCs w:val="32"/>
          <w:cs/>
        </w:rPr>
        <w:t xml:space="preserve">คำสั่ง </w:t>
      </w:r>
      <w:r>
        <w:rPr>
          <w:rFonts w:hint="cs"/>
          <w:sz w:val="32"/>
          <w:szCs w:val="32"/>
          <w:cs/>
        </w:rPr>
        <w:t>ข้อบังคับ</w:t>
      </w:r>
      <w:r w:rsidR="00E441A2">
        <w:rPr>
          <w:rFonts w:hint="cs"/>
          <w:sz w:val="32"/>
          <w:szCs w:val="32"/>
          <w:cs/>
        </w:rPr>
        <w:t xml:space="preserve"> ที่มีผลกระทบต่อการดำเนินงานของหน่วยงานและส่วนราชการ</w:t>
      </w:r>
      <w:r>
        <w:rPr>
          <w:rFonts w:hint="cs"/>
          <w:sz w:val="32"/>
          <w:szCs w:val="32"/>
          <w:cs/>
        </w:rPr>
        <w:t xml:space="preserve">  </w:t>
      </w:r>
      <w:r w:rsidR="009758A9">
        <w:rPr>
          <w:rFonts w:hint="cs"/>
          <w:sz w:val="32"/>
          <w:szCs w:val="32"/>
          <w:cs/>
        </w:rPr>
        <w:t>การตรวจสอบสำนวนการสอบสวน</w:t>
      </w:r>
      <w:r>
        <w:rPr>
          <w:rFonts w:hint="cs"/>
          <w:sz w:val="32"/>
          <w:szCs w:val="32"/>
          <w:cs/>
        </w:rPr>
        <w:t>คดีละเมิดตามพระราชบัญญัติความรับผิดทางละเมิดของเจ้าหน้าที่ พ.ศ.2539  ประสานงานในคดีแพ่ง</w:t>
      </w:r>
      <w:r w:rsidR="009758A9"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>คดีปกครอง</w:t>
      </w:r>
      <w:r w:rsidR="009758A9">
        <w:rPr>
          <w:rFonts w:hint="cs"/>
          <w:sz w:val="32"/>
          <w:szCs w:val="32"/>
          <w:cs/>
        </w:rPr>
        <w:t>และคดีอื่น ๆ ตามคำพิพากษาของศาลหรือของคณะกรรมการพิจารณาชี้ขาดการยุติในการดำเนินคดีแพ่งของส่วนราชการและหน่วยงานที่เกี่ยวข้อง</w:t>
      </w:r>
      <w:r>
        <w:rPr>
          <w:rFonts w:hint="cs"/>
          <w:sz w:val="32"/>
          <w:szCs w:val="32"/>
          <w:cs/>
        </w:rPr>
        <w:t xml:space="preserve">    </w:t>
      </w:r>
    </w:p>
    <w:p w:rsidR="005146F9" w:rsidRDefault="005146F9" w:rsidP="003937E5">
      <w:pPr>
        <w:jc w:val="thaiDistribute"/>
        <w:rPr>
          <w:sz w:val="32"/>
          <w:szCs w:val="32"/>
        </w:rPr>
      </w:pPr>
    </w:p>
    <w:p w:rsidR="005146F9" w:rsidRPr="002434B0" w:rsidRDefault="005146F9" w:rsidP="003937E5">
      <w:pPr>
        <w:jc w:val="thaiDistribute"/>
        <w:rPr>
          <w:sz w:val="32"/>
          <w:szCs w:val="32"/>
          <w:cs/>
        </w:rPr>
      </w:pPr>
    </w:p>
    <w:sectPr w:rsidR="005146F9" w:rsidRPr="002434B0" w:rsidSect="000E2754"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5A79" w:rsidRDefault="00615A79" w:rsidP="00ED2348">
      <w:r>
        <w:separator/>
      </w:r>
    </w:p>
  </w:endnote>
  <w:endnote w:type="continuationSeparator" w:id="1">
    <w:p w:rsidR="00615A79" w:rsidRDefault="00615A79" w:rsidP="00ED23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5A79" w:rsidRDefault="00615A79" w:rsidP="00ED2348">
      <w:r>
        <w:separator/>
      </w:r>
    </w:p>
  </w:footnote>
  <w:footnote w:type="continuationSeparator" w:id="1">
    <w:p w:rsidR="00615A79" w:rsidRDefault="00615A79" w:rsidP="00ED23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2434B0"/>
    <w:rsid w:val="00035C6D"/>
    <w:rsid w:val="000E2754"/>
    <w:rsid w:val="00192271"/>
    <w:rsid w:val="002434B0"/>
    <w:rsid w:val="00247B79"/>
    <w:rsid w:val="00252B00"/>
    <w:rsid w:val="00254370"/>
    <w:rsid w:val="0025693E"/>
    <w:rsid w:val="00392BF7"/>
    <w:rsid w:val="003937E5"/>
    <w:rsid w:val="003E1D65"/>
    <w:rsid w:val="00433211"/>
    <w:rsid w:val="004C2998"/>
    <w:rsid w:val="005146F9"/>
    <w:rsid w:val="00615A79"/>
    <w:rsid w:val="00750B32"/>
    <w:rsid w:val="00824B85"/>
    <w:rsid w:val="00852FAF"/>
    <w:rsid w:val="008B2B7B"/>
    <w:rsid w:val="009758A9"/>
    <w:rsid w:val="00B27CFA"/>
    <w:rsid w:val="00B82662"/>
    <w:rsid w:val="00BE09CA"/>
    <w:rsid w:val="00C14AB3"/>
    <w:rsid w:val="00C443CF"/>
    <w:rsid w:val="00DD56A5"/>
    <w:rsid w:val="00DD591A"/>
    <w:rsid w:val="00E15F61"/>
    <w:rsid w:val="00E43188"/>
    <w:rsid w:val="00E441A2"/>
    <w:rsid w:val="00E54708"/>
    <w:rsid w:val="00EB098E"/>
    <w:rsid w:val="00EC6221"/>
    <w:rsid w:val="00ED2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5" type="connector" idref="#_x0000_s1043"/>
        <o:r id="V:Rule6" type="connector" idref="#_x0000_s1040"/>
        <o:r id="V:Rule7" type="connector" idref="#_x0000_s1047"/>
        <o:r id="V:Rule8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B7B"/>
    <w:rPr>
      <w:rFonts w:ascii="TH SarabunIT๙" w:hAnsi="TH SarabunIT๙" w:cs="TH SarabunIT๙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8B2B7B"/>
    <w:pPr>
      <w:keepNext/>
      <w:ind w:right="-331"/>
      <w:jc w:val="both"/>
      <w:outlineLvl w:val="0"/>
    </w:pPr>
    <w:rPr>
      <w:rFonts w:eastAsia="Times New Roman"/>
      <w:sz w:val="34"/>
      <w:szCs w:val="34"/>
    </w:rPr>
  </w:style>
  <w:style w:type="paragraph" w:styleId="Heading2">
    <w:name w:val="heading 2"/>
    <w:basedOn w:val="Normal"/>
    <w:next w:val="Normal"/>
    <w:link w:val="Heading2Char"/>
    <w:qFormat/>
    <w:rsid w:val="008B2B7B"/>
    <w:pPr>
      <w:keepNext/>
      <w:ind w:left="720" w:right="-90" w:firstLine="720"/>
      <w:jc w:val="thaiDistribute"/>
      <w:outlineLvl w:val="1"/>
    </w:pPr>
    <w:rPr>
      <w:rFonts w:eastAsia="Times New Roman"/>
      <w:sz w:val="34"/>
      <w:szCs w:val="34"/>
    </w:rPr>
  </w:style>
  <w:style w:type="paragraph" w:styleId="Heading3">
    <w:name w:val="heading 3"/>
    <w:basedOn w:val="Normal"/>
    <w:next w:val="Normal"/>
    <w:link w:val="Heading3Char"/>
    <w:qFormat/>
    <w:rsid w:val="008B2B7B"/>
    <w:pPr>
      <w:keepNext/>
      <w:ind w:right="-90"/>
      <w:jc w:val="thaiDistribute"/>
      <w:outlineLvl w:val="2"/>
    </w:pPr>
    <w:rPr>
      <w:sz w:val="34"/>
      <w:szCs w:val="34"/>
    </w:rPr>
  </w:style>
  <w:style w:type="paragraph" w:styleId="Heading4">
    <w:name w:val="heading 4"/>
    <w:basedOn w:val="Normal"/>
    <w:next w:val="Normal"/>
    <w:link w:val="Heading4Char"/>
    <w:qFormat/>
    <w:rsid w:val="008B2B7B"/>
    <w:pPr>
      <w:keepNext/>
      <w:ind w:right="-781"/>
      <w:outlineLvl w:val="3"/>
    </w:pPr>
    <w:rPr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8B2B7B"/>
    <w:pPr>
      <w:keepNext/>
      <w:ind w:right="-90"/>
      <w:outlineLvl w:val="4"/>
    </w:pPr>
    <w:rPr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8B2B7B"/>
    <w:pPr>
      <w:keepNext/>
      <w:outlineLvl w:val="5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693E"/>
    <w:pPr>
      <w:ind w:left="720"/>
      <w:contextualSpacing/>
    </w:pPr>
    <w:rPr>
      <w:rFonts w:cs="Angsana New"/>
      <w:szCs w:val="35"/>
    </w:rPr>
  </w:style>
  <w:style w:type="character" w:customStyle="1" w:styleId="Heading1Char">
    <w:name w:val="Heading 1 Char"/>
    <w:basedOn w:val="DefaultParagraphFont"/>
    <w:link w:val="Heading1"/>
    <w:rsid w:val="008B2B7B"/>
    <w:rPr>
      <w:rFonts w:ascii="TH SarabunIT๙" w:eastAsia="Times New Roman" w:hAnsi="TH SarabunIT๙" w:cs="TH SarabunIT๙"/>
      <w:sz w:val="34"/>
      <w:szCs w:val="34"/>
    </w:rPr>
  </w:style>
  <w:style w:type="character" w:customStyle="1" w:styleId="Heading2Char">
    <w:name w:val="Heading 2 Char"/>
    <w:basedOn w:val="DefaultParagraphFont"/>
    <w:link w:val="Heading2"/>
    <w:rsid w:val="008B2B7B"/>
    <w:rPr>
      <w:rFonts w:ascii="TH SarabunIT๙" w:eastAsia="Times New Roman" w:hAnsi="TH SarabunIT๙" w:cs="TH SarabunIT๙"/>
      <w:sz w:val="34"/>
      <w:szCs w:val="34"/>
    </w:rPr>
  </w:style>
  <w:style w:type="character" w:customStyle="1" w:styleId="Heading3Char">
    <w:name w:val="Heading 3 Char"/>
    <w:basedOn w:val="DefaultParagraphFont"/>
    <w:link w:val="Heading3"/>
    <w:rsid w:val="008B2B7B"/>
    <w:rPr>
      <w:rFonts w:ascii="TH SarabunIT๙" w:hAnsi="TH SarabunIT๙" w:cs="TH SarabunIT๙"/>
      <w:sz w:val="34"/>
      <w:szCs w:val="34"/>
    </w:rPr>
  </w:style>
  <w:style w:type="character" w:customStyle="1" w:styleId="Heading4Char">
    <w:name w:val="Heading 4 Char"/>
    <w:basedOn w:val="DefaultParagraphFont"/>
    <w:link w:val="Heading4"/>
    <w:rsid w:val="008B2B7B"/>
    <w:rPr>
      <w:rFonts w:ascii="TH SarabunIT๙" w:hAnsi="TH SarabunIT๙" w:cs="TH SarabunIT๙"/>
      <w:sz w:val="32"/>
      <w:szCs w:val="32"/>
    </w:rPr>
  </w:style>
  <w:style w:type="character" w:customStyle="1" w:styleId="Heading5Char">
    <w:name w:val="Heading 5 Char"/>
    <w:basedOn w:val="DefaultParagraphFont"/>
    <w:link w:val="Heading5"/>
    <w:rsid w:val="008B2B7B"/>
    <w:rPr>
      <w:rFonts w:ascii="TH SarabunIT๙" w:hAnsi="TH SarabunIT๙" w:cs="TH SarabunIT๙"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8B2B7B"/>
    <w:rPr>
      <w:rFonts w:ascii="TH SarabunIT๙" w:hAnsi="TH SarabunIT๙" w:cs="TH SarabunIT๙"/>
      <w:sz w:val="32"/>
      <w:szCs w:val="32"/>
    </w:rPr>
  </w:style>
  <w:style w:type="table" w:styleId="TableGrid">
    <w:name w:val="Table Grid"/>
    <w:basedOn w:val="TableNormal"/>
    <w:uiPriority w:val="59"/>
    <w:rsid w:val="00E5470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37E5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7E5"/>
    <w:rPr>
      <w:rFonts w:ascii="Tahoma" w:hAnsi="Tahoma"/>
      <w:sz w:val="16"/>
    </w:rPr>
  </w:style>
  <w:style w:type="paragraph" w:customStyle="1" w:styleId="Default">
    <w:name w:val="Default"/>
    <w:rsid w:val="000E2754"/>
    <w:pPr>
      <w:autoSpaceDE w:val="0"/>
      <w:autoSpaceDN w:val="0"/>
      <w:adjustRightInd w:val="0"/>
    </w:pPr>
    <w:rPr>
      <w:rFonts w:ascii="Angsana New" w:eastAsiaTheme="minorHAnsi" w:hAnsi="Angsana New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ED2348"/>
    <w:pPr>
      <w:tabs>
        <w:tab w:val="center" w:pos="4513"/>
        <w:tab w:val="right" w:pos="9026"/>
      </w:tabs>
    </w:pPr>
    <w:rPr>
      <w:rFonts w:cs="Angsana New"/>
      <w:szCs w:val="35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D2348"/>
    <w:rPr>
      <w:rFonts w:ascii="TH SarabunIT๙" w:hAnsi="TH SarabunIT๙"/>
      <w:sz w:val="28"/>
      <w:szCs w:val="35"/>
    </w:rPr>
  </w:style>
  <w:style w:type="paragraph" w:styleId="Footer">
    <w:name w:val="footer"/>
    <w:basedOn w:val="Normal"/>
    <w:link w:val="FooterChar"/>
    <w:uiPriority w:val="99"/>
    <w:semiHidden/>
    <w:unhideWhenUsed/>
    <w:rsid w:val="00ED2348"/>
    <w:pPr>
      <w:tabs>
        <w:tab w:val="center" w:pos="4513"/>
        <w:tab w:val="right" w:pos="9026"/>
      </w:tabs>
    </w:pPr>
    <w:rPr>
      <w:rFonts w:cs="Angsana New"/>
      <w:szCs w:val="35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D2348"/>
    <w:rPr>
      <w:rFonts w:ascii="TH SarabunIT๙" w:hAnsi="TH SarabunIT๙"/>
      <w:sz w:val="28"/>
      <w:szCs w:val="3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2DB9C-A62C-4782-A30A-B1EEC5ECF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448</Words>
  <Characters>2556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bkk8</dc:creator>
  <cp:lastModifiedBy>hp</cp:lastModifiedBy>
  <cp:revision>5</cp:revision>
  <cp:lastPrinted>2012-04-24T10:45:00Z</cp:lastPrinted>
  <dcterms:created xsi:type="dcterms:W3CDTF">2018-05-24T01:41:00Z</dcterms:created>
  <dcterms:modified xsi:type="dcterms:W3CDTF">2018-06-29T04:46:00Z</dcterms:modified>
</cp:coreProperties>
</file>